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0D3" w:rsidRDefault="004050D3" w:rsidP="004050D3">
      <w:pPr>
        <w:shd w:val="clear" w:color="auto" w:fill="FFFFFF"/>
        <w:tabs>
          <w:tab w:val="left" w:pos="4253"/>
        </w:tabs>
        <w:ind w:firstLine="709"/>
        <w:jc w:val="center"/>
        <w:rPr>
          <w:b/>
          <w:sz w:val="28"/>
          <w:szCs w:val="28"/>
        </w:rPr>
      </w:pPr>
      <w:r w:rsidRPr="004050D3">
        <w:rPr>
          <w:b/>
          <w:sz w:val="28"/>
          <w:szCs w:val="28"/>
        </w:rPr>
        <w:t>Отдел нормативно-правового обеспечения и финансового аудита</w:t>
      </w:r>
    </w:p>
    <w:p w:rsidR="004050D3" w:rsidRPr="004050D3" w:rsidRDefault="004050D3" w:rsidP="004050D3">
      <w:pPr>
        <w:shd w:val="clear" w:color="auto" w:fill="FFFFFF"/>
        <w:tabs>
          <w:tab w:val="left" w:pos="4253"/>
        </w:tabs>
        <w:ind w:firstLine="709"/>
        <w:jc w:val="center"/>
        <w:rPr>
          <w:b/>
          <w:sz w:val="28"/>
          <w:szCs w:val="28"/>
        </w:rPr>
      </w:pPr>
    </w:p>
    <w:p w:rsidR="004050D3" w:rsidRDefault="004050D3" w:rsidP="004050D3">
      <w:pPr>
        <w:shd w:val="clear" w:color="auto" w:fill="FFFFFF"/>
        <w:tabs>
          <w:tab w:val="left" w:pos="4253"/>
        </w:tabs>
        <w:ind w:firstLine="709"/>
        <w:jc w:val="both"/>
      </w:pPr>
      <w:r>
        <w:rPr>
          <w:sz w:val="28"/>
          <w:szCs w:val="28"/>
        </w:rPr>
        <w:t xml:space="preserve"> Основными </w:t>
      </w:r>
      <w:r w:rsidRPr="004050D3">
        <w:rPr>
          <w:b/>
          <w:sz w:val="28"/>
          <w:szCs w:val="28"/>
        </w:rPr>
        <w:t>задачами</w:t>
      </w:r>
      <w:r>
        <w:rPr>
          <w:sz w:val="28"/>
          <w:szCs w:val="28"/>
        </w:rPr>
        <w:t xml:space="preserve"> отдела являются:</w:t>
      </w:r>
    </w:p>
    <w:p w:rsidR="004050D3" w:rsidRDefault="004050D3" w:rsidP="004050D3">
      <w:pPr>
        <w:pStyle w:val="3"/>
        <w:shd w:val="clear" w:color="auto" w:fill="auto"/>
        <w:spacing w:line="240" w:lineRule="auto"/>
        <w:ind w:firstLine="709"/>
        <w:jc w:val="both"/>
        <w:rPr>
          <w:color w:val="FF0000"/>
          <w:spacing w:val="0"/>
          <w:sz w:val="28"/>
          <w:szCs w:val="28"/>
        </w:rPr>
      </w:pPr>
      <w:r>
        <w:rPr>
          <w:sz w:val="28"/>
          <w:szCs w:val="28"/>
        </w:rPr>
        <w:t>1)</w:t>
      </w:r>
      <w:r>
        <w:rPr>
          <w:color w:val="auto"/>
          <w:spacing w:val="0"/>
          <w:sz w:val="28"/>
          <w:szCs w:val="28"/>
        </w:rPr>
        <w:t> организация взаимодействия министерства с органами государственной власти Российской Федерации, с органами государственной власти Новосибирской области, с органами местного самоуправления правоохранительными органами, органами прокуратуры, судебными органами при решении вопросов, входящих в компетенцию отдела;</w:t>
      </w:r>
    </w:p>
    <w:p w:rsidR="004050D3" w:rsidRDefault="004050D3" w:rsidP="004050D3">
      <w:pPr>
        <w:widowControl/>
        <w:tabs>
          <w:tab w:val="left" w:pos="1340"/>
        </w:tabs>
        <w:autoSpaceDE/>
        <w:adjustRightInd/>
        <w:ind w:firstLine="709"/>
        <w:jc w:val="both"/>
        <w:rPr>
          <w:color w:val="000000"/>
          <w:sz w:val="28"/>
          <w:szCs w:val="25"/>
        </w:rPr>
      </w:pPr>
      <w:r>
        <w:rPr>
          <w:color w:val="000000"/>
          <w:sz w:val="28"/>
          <w:szCs w:val="25"/>
        </w:rPr>
        <w:t>2) правовое обеспечение деятельности министерства по реализации его полномочий, предусмотренных Положением о министерстве сельского хозяйства Новосибирской области;</w:t>
      </w:r>
    </w:p>
    <w:p w:rsidR="004050D3" w:rsidRDefault="004050D3" w:rsidP="004050D3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обеспечение разработки, согласования и исполнения нормативных и правовых актов Новосибирской области, направленных на обеспечение деятельности, развития государственной поддержки агропромышленного комплекса (далее – АПК) Новосибирской области;</w:t>
      </w:r>
    </w:p>
    <w:p w:rsidR="004050D3" w:rsidRDefault="004050D3" w:rsidP="004050D3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обеспечение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нормативных правовых актов в рамках государственной поддержки АПК Новосибирской области;</w:t>
      </w:r>
    </w:p>
    <w:p w:rsidR="004050D3" w:rsidRDefault="004050D3" w:rsidP="004050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5)</w:t>
      </w:r>
      <w:r>
        <w:rPr>
          <w:rFonts w:eastAsia="Calibri"/>
          <w:sz w:val="28"/>
          <w:szCs w:val="28"/>
          <w:lang w:val="en-US" w:eastAsia="en-US"/>
        </w:rPr>
        <w:t> </w:t>
      </w:r>
      <w:r>
        <w:rPr>
          <w:rFonts w:eastAsia="Calibri"/>
          <w:sz w:val="28"/>
          <w:szCs w:val="28"/>
          <w:lang w:eastAsia="en-US"/>
        </w:rPr>
        <w:t>организация выполнения Федерального Закона от 05.04.2013 № 44-ФЗ «О</w:t>
      </w:r>
      <w:r>
        <w:rPr>
          <w:sz w:val="28"/>
          <w:szCs w:val="28"/>
        </w:rPr>
        <w:t xml:space="preserve"> контрактной системе в сфере закупок товаров, работ, услуг для обеспечения государственных и муниципальных нужд» и подзаконных актов по данному направлению;</w:t>
      </w:r>
    </w:p>
    <w:p w:rsidR="004050D3" w:rsidRDefault="004050D3" w:rsidP="004050D3">
      <w:pPr>
        <w:widowControl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 организация и осуществление внутреннего финансового аудита и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получателями субсидий из областного бюджета условий целей и порядка, установленных при их предоставлении;</w:t>
      </w:r>
    </w:p>
    <w:p w:rsidR="004050D3" w:rsidRDefault="004050D3" w:rsidP="004050D3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подготовка и организация мер, направленных на повышение эффективности (экономности, результативности) использования бюджетных средств.</w:t>
      </w:r>
    </w:p>
    <w:p w:rsidR="004050D3" w:rsidRDefault="004050D3" w:rsidP="004050D3">
      <w:pPr>
        <w:widowControl/>
        <w:ind w:firstLine="709"/>
        <w:jc w:val="both"/>
        <w:rPr>
          <w:sz w:val="28"/>
          <w:szCs w:val="28"/>
        </w:rPr>
      </w:pPr>
    </w:p>
    <w:p w:rsidR="004050D3" w:rsidRDefault="004050D3" w:rsidP="004050D3">
      <w:pPr>
        <w:shd w:val="clear" w:color="auto" w:fill="FFFFFF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 xml:space="preserve">В целях реализации задач отдел осуществляет следующие </w:t>
      </w:r>
      <w:r w:rsidRPr="004050D3">
        <w:rPr>
          <w:b/>
          <w:spacing w:val="-3"/>
          <w:sz w:val="28"/>
          <w:szCs w:val="28"/>
        </w:rPr>
        <w:t>функции</w:t>
      </w:r>
      <w:r>
        <w:rPr>
          <w:spacing w:val="-3"/>
          <w:sz w:val="28"/>
          <w:szCs w:val="28"/>
        </w:rPr>
        <w:t>:</w:t>
      </w:r>
    </w:p>
    <w:p w:rsidR="004050D3" w:rsidRDefault="004050D3" w:rsidP="004050D3">
      <w:pPr>
        <w:shd w:val="clear" w:color="auto" w:fill="FFFFFF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ab/>
        <w:t>1) участие в разработке проектов правовых актов Губернатора Новосибирско</w:t>
      </w:r>
      <w:bookmarkStart w:id="0" w:name="_GoBack"/>
      <w:bookmarkEnd w:id="0"/>
      <w:r>
        <w:rPr>
          <w:spacing w:val="-3"/>
          <w:sz w:val="28"/>
          <w:szCs w:val="28"/>
        </w:rPr>
        <w:t>й области, Правительства Новосибирской области, законов Новосибирской области по вопросам, подведомственным управлению;</w:t>
      </w:r>
    </w:p>
    <w:p w:rsidR="004050D3" w:rsidRDefault="004050D3" w:rsidP="004050D3">
      <w:pPr>
        <w:shd w:val="clear" w:color="auto" w:fill="FFFFFF"/>
        <w:ind w:firstLine="720"/>
        <w:jc w:val="both"/>
        <w:rPr>
          <w:spacing w:val="-3"/>
          <w:sz w:val="28"/>
          <w:szCs w:val="28"/>
        </w:rPr>
      </w:pPr>
      <w:proofErr w:type="gramStart"/>
      <w:r>
        <w:rPr>
          <w:spacing w:val="-3"/>
          <w:sz w:val="28"/>
          <w:szCs w:val="28"/>
        </w:rPr>
        <w:t>2) подготовка предложений по проектам нормативных правовых актов в пределах компетенции отдела,</w:t>
      </w:r>
      <w:r>
        <w:t xml:space="preserve"> </w:t>
      </w:r>
      <w:r>
        <w:rPr>
          <w:spacing w:val="-3"/>
          <w:sz w:val="28"/>
          <w:szCs w:val="28"/>
        </w:rPr>
        <w:t>подготовка предложений по разработке нормативных правовых актов в связи с изменением законодательства;</w:t>
      </w:r>
      <w:proofErr w:type="gramEnd"/>
    </w:p>
    <w:p w:rsidR="004050D3" w:rsidRDefault="004050D3" w:rsidP="004050D3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3) подготовка </w:t>
      </w:r>
      <w:proofErr w:type="gramStart"/>
      <w:r>
        <w:rPr>
          <w:spacing w:val="-3"/>
          <w:sz w:val="28"/>
          <w:szCs w:val="28"/>
        </w:rPr>
        <w:t>проектов приказов заместителя Председателя Правительства Новосибирской</w:t>
      </w:r>
      <w:proofErr w:type="gramEnd"/>
      <w:r>
        <w:rPr>
          <w:spacing w:val="-3"/>
          <w:sz w:val="28"/>
          <w:szCs w:val="28"/>
        </w:rPr>
        <w:t xml:space="preserve"> области – министра сельского хозяйства Новосибирской области (далее – заместитель Председателя Правительства Новосибирской области – министр) по вопросам оказания государственной поддержки АПК Новосибирской области и проведения финансового аудита;</w:t>
      </w:r>
    </w:p>
    <w:p w:rsidR="004050D3" w:rsidRDefault="004050D3" w:rsidP="004050D3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4) участие в создании банка (федерального регистра) нормативных правовых актов субъектов Российской Федерации для обеспечения единства правового пространства Российской Федерации;</w:t>
      </w:r>
    </w:p>
    <w:p w:rsidR="004050D3" w:rsidRDefault="004050D3" w:rsidP="004050D3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5) проведение правовой, антикоррупционной и лингвистической экспертизы проектов постановлений и распоряжений Губернатора </w:t>
      </w:r>
      <w:r>
        <w:rPr>
          <w:spacing w:val="-3"/>
          <w:sz w:val="28"/>
          <w:szCs w:val="28"/>
        </w:rPr>
        <w:lastRenderedPageBreak/>
        <w:t>Новосибирской области и Правительства Новосибирской области и приказов министерства;</w:t>
      </w:r>
    </w:p>
    <w:p w:rsidR="004050D3" w:rsidRDefault="004050D3" w:rsidP="004050D3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6) подготовка </w:t>
      </w:r>
      <w:proofErr w:type="gramStart"/>
      <w:r>
        <w:rPr>
          <w:spacing w:val="-3"/>
          <w:sz w:val="28"/>
          <w:szCs w:val="28"/>
        </w:rPr>
        <w:t>проектов приказов заместителя Председателя Правительства Новосибирской</w:t>
      </w:r>
      <w:proofErr w:type="gramEnd"/>
      <w:r>
        <w:rPr>
          <w:spacing w:val="-3"/>
          <w:sz w:val="28"/>
          <w:szCs w:val="28"/>
        </w:rPr>
        <w:t xml:space="preserve"> области – министра по вопросам правового обеспечения и контроля;</w:t>
      </w:r>
    </w:p>
    <w:p w:rsidR="004050D3" w:rsidRDefault="004050D3" w:rsidP="004050D3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7) проведение правовой экспертизы проектов договоров (соглашений), подготовка по ним заключений, замечаний и предложений;</w:t>
      </w:r>
    </w:p>
    <w:p w:rsidR="004050D3" w:rsidRDefault="004050D3" w:rsidP="004050D3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8) представление интересов министерства в судебных, правоохранительных и иных органах и организациях;</w:t>
      </w:r>
    </w:p>
    <w:p w:rsidR="004050D3" w:rsidRDefault="004050D3" w:rsidP="004050D3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9) анализ законодательства Новосибирской области по вопросам АПК;</w:t>
      </w:r>
    </w:p>
    <w:p w:rsidR="004050D3" w:rsidRDefault="004050D3" w:rsidP="004050D3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10) рассмотрение запросов, протестов, представлений прокуратуры Новосибирской области и подготовка ответов по ним;</w:t>
      </w:r>
    </w:p>
    <w:p w:rsidR="004050D3" w:rsidRDefault="004050D3" w:rsidP="004050D3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11) ведение раздела единой системы электронного документооборота «Судебные дела»;</w:t>
      </w:r>
    </w:p>
    <w:p w:rsidR="004050D3" w:rsidRDefault="004050D3" w:rsidP="004050D3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12) оказание бесплатной юридической помощи гражданам, подготовка и представление в министерство юстиции Новосибирской области ежеквартальных отчетов об оказании бесплатной юридической помощи гражданам и о мероприятиях по правовому информированию и правовому просвещению граждан;</w:t>
      </w:r>
    </w:p>
    <w:p w:rsidR="004050D3" w:rsidRDefault="004050D3" w:rsidP="004050D3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13) о</w:t>
      </w:r>
      <w:r>
        <w:rPr>
          <w:sz w:val="28"/>
          <w:szCs w:val="28"/>
        </w:rPr>
        <w:t>рганизация осуществления</w:t>
      </w:r>
      <w:r>
        <w:rPr>
          <w:rFonts w:eastAsia="Calibri"/>
          <w:sz w:val="28"/>
          <w:szCs w:val="28"/>
          <w:lang w:eastAsia="en-US"/>
        </w:rPr>
        <w:t xml:space="preserve"> закупок товаров, работ, услуг для обеспечения государственных нужд </w:t>
      </w:r>
      <w:r>
        <w:rPr>
          <w:sz w:val="28"/>
          <w:szCs w:val="28"/>
        </w:rPr>
        <w:t>министерства;</w:t>
      </w:r>
    </w:p>
    <w:p w:rsidR="004050D3" w:rsidRDefault="004050D3" w:rsidP="004050D3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14) планирование, организация мероприятий внутреннего финансового аудита и </w:t>
      </w:r>
      <w:proofErr w:type="gramStart"/>
      <w:r>
        <w:rPr>
          <w:spacing w:val="-3"/>
          <w:sz w:val="28"/>
          <w:szCs w:val="28"/>
        </w:rPr>
        <w:t>контроля за</w:t>
      </w:r>
      <w:proofErr w:type="gramEnd"/>
      <w:r>
        <w:rPr>
          <w:spacing w:val="-3"/>
          <w:sz w:val="28"/>
          <w:szCs w:val="28"/>
        </w:rPr>
        <w:t xml:space="preserve"> получателями субсидий из областного бюджета; </w:t>
      </w:r>
    </w:p>
    <w:p w:rsidR="004050D3" w:rsidRDefault="004050D3" w:rsidP="004050D3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15) подготовка предложений по устранению выявленных нарушений и недостатков;</w:t>
      </w:r>
    </w:p>
    <w:p w:rsidR="004050D3" w:rsidRDefault="004050D3" w:rsidP="004050D3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16) оценка надежности внутреннего финансового контроля и подготовки рекомендаций по повышению его эффективности;</w:t>
      </w:r>
    </w:p>
    <w:p w:rsidR="004050D3" w:rsidRDefault="004050D3" w:rsidP="004050D3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17) подготовка предложений по повышению экономности и результативности использования бюджетных средств;</w:t>
      </w:r>
    </w:p>
    <w:p w:rsidR="004050D3" w:rsidRDefault="004050D3" w:rsidP="004050D3">
      <w:pPr>
        <w:widowControl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18)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обеспечение своевременного и полного рассмотрения устных и письменных обращений граждан по вопросам, входящим в компетенцию отдела, подготовки и направления ответов заявителям в установленные законодательством сроки;</w:t>
      </w:r>
    </w:p>
    <w:p w:rsidR="004050D3" w:rsidRDefault="004050D3" w:rsidP="004050D3">
      <w:pPr>
        <w:widowControl/>
        <w:autoSpaceDE/>
        <w:adjustRightInd/>
        <w:jc w:val="both"/>
        <w:rPr>
          <w:sz w:val="28"/>
          <w:szCs w:val="28"/>
        </w:rPr>
      </w:pPr>
      <w:r>
        <w:rPr>
          <w:sz w:val="28"/>
        </w:rPr>
        <w:t xml:space="preserve">          19)</w:t>
      </w:r>
      <w:r>
        <w:rPr>
          <w:sz w:val="28"/>
          <w:lang w:val="en-US"/>
        </w:rPr>
        <w:t> </w:t>
      </w:r>
      <w:r>
        <w:rPr>
          <w:sz w:val="28"/>
        </w:rPr>
        <w:t>оказание методической и консультационной помощи гражданским служащим, работникам министерства, органам управления сельским хозяйством администраций муниципальных районов Новосибирской области, организациям АПК Новосибирской области</w:t>
      </w:r>
      <w:r>
        <w:rPr>
          <w:sz w:val="28"/>
          <w:szCs w:val="28"/>
        </w:rPr>
        <w:t xml:space="preserve"> по вопросам, входящим в компетенцию отдела.</w:t>
      </w:r>
    </w:p>
    <w:p w:rsidR="004050D3" w:rsidRDefault="004050D3" w:rsidP="004050D3">
      <w:pPr>
        <w:shd w:val="clear" w:color="auto" w:fill="FFFFFF"/>
        <w:tabs>
          <w:tab w:val="left" w:pos="989"/>
        </w:tabs>
        <w:jc w:val="both"/>
        <w:rPr>
          <w:spacing w:val="-3"/>
          <w:sz w:val="28"/>
          <w:szCs w:val="28"/>
        </w:rPr>
      </w:pPr>
    </w:p>
    <w:p w:rsidR="00E81668" w:rsidRDefault="00E81668"/>
    <w:sectPr w:rsidR="00E81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0D3"/>
    <w:rsid w:val="004050D3"/>
    <w:rsid w:val="00E8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4050D3"/>
    <w:pPr>
      <w:widowControl/>
      <w:shd w:val="clear" w:color="auto" w:fill="FFFFFF"/>
      <w:autoSpaceDE/>
      <w:autoSpaceDN/>
      <w:adjustRightInd/>
      <w:spacing w:line="322" w:lineRule="exact"/>
    </w:pPr>
    <w:rPr>
      <w:color w:val="000000"/>
      <w:spacing w:val="10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4050D3"/>
    <w:pPr>
      <w:widowControl/>
      <w:shd w:val="clear" w:color="auto" w:fill="FFFFFF"/>
      <w:autoSpaceDE/>
      <w:autoSpaceDN/>
      <w:adjustRightInd/>
      <w:spacing w:line="322" w:lineRule="exact"/>
    </w:pPr>
    <w:rPr>
      <w:color w:val="000000"/>
      <w:spacing w:val="10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2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Ракова Анна Сергеевна</dc:creator>
  <cp:lastModifiedBy>Ракова Анна Сергеевна</cp:lastModifiedBy>
  <cp:revision>1</cp:revision>
  <dcterms:created xsi:type="dcterms:W3CDTF">2016-08-29T05:35:00Z</dcterms:created>
  <dcterms:modified xsi:type="dcterms:W3CDTF">2016-08-29T05:36:00Z</dcterms:modified>
</cp:coreProperties>
</file>